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6A" w:rsidRPr="00D32062" w:rsidRDefault="00BE756A" w:rsidP="00BE7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дисциплина «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Лечебная физическая культура и массаж</w:t>
      </w:r>
      <w:bookmarkEnd w:id="0"/>
      <w:r w:rsidRPr="00D32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  <w:gridCol w:w="5832"/>
      </w:tblGrid>
      <w:tr w:rsidR="00BE756A" w:rsidRPr="00D32062" w:rsidTr="00BE756A">
        <w:tc>
          <w:tcPr>
            <w:tcW w:w="3915" w:type="dxa"/>
            <w:shd w:val="clear" w:color="auto" w:fill="auto"/>
          </w:tcPr>
          <w:p w:rsidR="00BE756A" w:rsidRPr="00CC6B81" w:rsidRDefault="00BE756A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B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дисциплины </w:t>
            </w:r>
          </w:p>
          <w:p w:rsidR="00BE756A" w:rsidRPr="00CC6B81" w:rsidRDefault="00BE756A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B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структурной схеме образовательной программы</w:t>
            </w:r>
          </w:p>
        </w:tc>
        <w:tc>
          <w:tcPr>
            <w:tcW w:w="5832" w:type="dxa"/>
            <w:shd w:val="clear" w:color="auto" w:fill="auto"/>
          </w:tcPr>
          <w:p w:rsidR="00BE756A" w:rsidRPr="00CC6B81" w:rsidRDefault="00BE756A" w:rsidP="00DB0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Образовательная программа </w:t>
            </w:r>
            <w:proofErr w:type="spellStart"/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CC6B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ступень высшего образования)</w:t>
            </w:r>
          </w:p>
          <w:p w:rsidR="00BE756A" w:rsidRPr="00CC6B81" w:rsidRDefault="00BE756A" w:rsidP="00DB0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 1-03 02 01 «Физическая культура</w:t>
            </w:r>
          </w:p>
          <w:p w:rsidR="00BE756A" w:rsidRPr="00CC6B81" w:rsidRDefault="00BE756A" w:rsidP="00DB0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Образовательная программа </w:t>
            </w:r>
            <w:proofErr w:type="spellStart"/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CC6B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ступень высшего образования)</w:t>
            </w:r>
          </w:p>
          <w:p w:rsidR="00BE756A" w:rsidRPr="00CC6B81" w:rsidRDefault="00BE756A" w:rsidP="00DB0C24">
            <w:pPr>
              <w:pStyle w:val="4"/>
              <w:spacing w:line="200" w:lineRule="exact"/>
              <w:rPr>
                <w:b w:val="0"/>
                <w:bCs/>
                <w:sz w:val="20"/>
              </w:rPr>
            </w:pPr>
            <w:r w:rsidRPr="00CC6B81">
              <w:rPr>
                <w:b w:val="0"/>
                <w:bCs/>
                <w:sz w:val="20"/>
              </w:rPr>
              <w:t>Специальность:  6-05-0115-01 Образование в области физической культуры</w:t>
            </w:r>
          </w:p>
          <w:p w:rsidR="00BE756A" w:rsidRPr="00CC6B81" w:rsidRDefault="00BE756A" w:rsidP="00DB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Государственный компонент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Медико-биологический модуль-1</w:t>
            </w:r>
          </w:p>
        </w:tc>
      </w:tr>
      <w:tr w:rsidR="00BE756A" w:rsidRPr="00D32062" w:rsidTr="00BE756A">
        <w:tc>
          <w:tcPr>
            <w:tcW w:w="3915" w:type="dxa"/>
            <w:shd w:val="clear" w:color="auto" w:fill="auto"/>
          </w:tcPr>
          <w:p w:rsidR="00BE756A" w:rsidRPr="00CC6B81" w:rsidRDefault="00BE756A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Краткое содержание</w:t>
            </w:r>
          </w:p>
          <w:p w:rsidR="00BE756A" w:rsidRPr="00CC6B81" w:rsidRDefault="00BE756A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shd w:val="clear" w:color="auto" w:fill="auto"/>
          </w:tcPr>
          <w:p w:rsidR="00BE756A" w:rsidRPr="00CC6B81" w:rsidRDefault="00BE756A" w:rsidP="00DB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Лечебная физическая культура – составная часть медицинской реабилитации больных, метод комплексной функциональной терапии, использующий физические упражнения как средство сохранения организма больного в деятельном состоянии, стимуляции его внутренних резервов, в предупреждении и лечении болезней, вызванных вынужденной гиподинамией. При использовании средств ЛФК в терапии различных заболеваний и повреждений ведущее место принадлежит </w:t>
            </w:r>
            <w:proofErr w:type="spellStart"/>
            <w:r w:rsidRPr="00CC6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проприоцепции</w:t>
            </w:r>
            <w:proofErr w:type="spellEnd"/>
            <w:r w:rsidRPr="00CC6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которая по механизму моторно-висцеральных рефлексов закономерно изменяет работу внутренних органов, а через них нормализуется функция внутренних органов. Задача лечебной физической культуры заключается в восстановлении доминанты моторики – нормального стереотипа всей жизнедеятельности организма. Целью дисциплины государственного компонента «Лечебная физическая культура и массаж» является овладение студентами основами использования естественной биологической функции организма – движения – для восстановления здоровья, функционального состояния и трудоспособности, нарушенных болезнями, травмами или физическими, химическими и социальными факторами, а также профилактики заболеваний</w:t>
            </w:r>
          </w:p>
        </w:tc>
      </w:tr>
      <w:tr w:rsidR="00BE756A" w:rsidRPr="00D32062" w:rsidTr="00BE756A">
        <w:tc>
          <w:tcPr>
            <w:tcW w:w="3915" w:type="dxa"/>
            <w:shd w:val="clear" w:color="auto" w:fill="auto"/>
          </w:tcPr>
          <w:p w:rsidR="00BE756A" w:rsidRPr="00CC6B81" w:rsidRDefault="00BE756A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Формируемые компетенции, результаты обучения</w:t>
            </w:r>
          </w:p>
        </w:tc>
        <w:tc>
          <w:tcPr>
            <w:tcW w:w="5832" w:type="dxa"/>
            <w:shd w:val="clear" w:color="auto" w:fill="auto"/>
          </w:tcPr>
          <w:p w:rsidR="00BE756A" w:rsidRPr="00CC6B81" w:rsidRDefault="00BE756A" w:rsidP="00DB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CC6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теоретические и организационно-методические основы ЛФК; характеристику основных заболеваний и травм; задачи и средства ЛФК при различных заболеваниях и травмах; общие и гигиенические основы массажа, механизмы влияния массажа на организм, технические приемы массажа; разновидности и особенности спортивного массажа, методики массажа при заболеваниях и травмах в физкультурно-спортивной деятельности. </w:t>
            </w:r>
            <w:r w:rsidRPr="00CC6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CC6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C6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подбирать специальные упражнения при различных заболеваниях и травмах; составлять планы-конспекты занятий ЛФК; организовывать и проводить занятия ЛФК при различных заболеваниях и травмах; владеть техническими приемами массажа; выполнять методики массажа при различных заболеваниях и травмах. </w:t>
            </w:r>
            <w:proofErr w:type="gramStart"/>
            <w:r w:rsidRPr="00CC6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Владеть:</w:t>
            </w:r>
            <w:r w:rsidRPr="00CC6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подбора основных средств, форм и двигательных режимов в лечебной физической культуре; навыками составления комплексов специальных упражнений и планов-конспектов занятий лечебной гимнастикой; навыками проведения тестирования при обследовании больных в целях </w:t>
            </w:r>
            <w:proofErr w:type="spellStart"/>
            <w:r w:rsidRPr="00CC6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кинезитерапии</w:t>
            </w:r>
            <w:proofErr w:type="spellEnd"/>
            <w:r w:rsidRPr="00CC6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навыками подбора средств и форм лечебной физической культуры с целью составления коррекционно-восстановительных программ для больных различного профиля; навыками подбора и изменения дозировки физической нагрузки;</w:t>
            </w:r>
            <w:proofErr w:type="gramEnd"/>
            <w:r w:rsidRPr="00CC6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оценки эффективности коррекционно-восстановительных программ; навыками выполнения различных приемов и видов массажа; навыками выполнения массажа при различных заболеваниях у лиц разного возраста</w:t>
            </w:r>
          </w:p>
        </w:tc>
      </w:tr>
      <w:tr w:rsidR="00BE756A" w:rsidRPr="00D32062" w:rsidTr="00BE756A">
        <w:tc>
          <w:tcPr>
            <w:tcW w:w="3915" w:type="dxa"/>
            <w:shd w:val="clear" w:color="auto" w:fill="auto"/>
          </w:tcPr>
          <w:p w:rsidR="00BE756A" w:rsidRPr="00CC6B81" w:rsidRDefault="00BE756A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C6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</w:p>
        </w:tc>
        <w:tc>
          <w:tcPr>
            <w:tcW w:w="5832" w:type="dxa"/>
            <w:shd w:val="clear" w:color="auto" w:fill="auto"/>
          </w:tcPr>
          <w:p w:rsidR="00BE756A" w:rsidRPr="00CC6B81" w:rsidRDefault="00BE756A" w:rsidP="00DB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Анатомия, Физиология, Биомеханика, Гигиена, Спортивная медицина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Физиология спорта</w:t>
            </w:r>
          </w:p>
        </w:tc>
      </w:tr>
      <w:tr w:rsidR="00BE756A" w:rsidRPr="00D32062" w:rsidTr="00BE756A">
        <w:tc>
          <w:tcPr>
            <w:tcW w:w="3915" w:type="dxa"/>
            <w:shd w:val="clear" w:color="auto" w:fill="auto"/>
          </w:tcPr>
          <w:p w:rsidR="00BE756A" w:rsidRPr="00CC6B81" w:rsidRDefault="00BE756A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Трудоемкость</w:t>
            </w:r>
          </w:p>
        </w:tc>
        <w:tc>
          <w:tcPr>
            <w:tcW w:w="5832" w:type="dxa"/>
            <w:shd w:val="clear" w:color="auto" w:fill="auto"/>
          </w:tcPr>
          <w:p w:rsidR="00BE756A" w:rsidRPr="00CC6B81" w:rsidRDefault="00BE756A" w:rsidP="00DB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зачетных единиц, 204 академических часа, из них 130 аудиторных, 36 лекций, 70 лабораторных, </w:t>
            </w:r>
          </w:p>
        </w:tc>
      </w:tr>
      <w:tr w:rsidR="00BE756A" w:rsidRPr="00D32062" w:rsidTr="00BE756A">
        <w:tc>
          <w:tcPr>
            <w:tcW w:w="3915" w:type="dxa"/>
            <w:shd w:val="clear" w:color="auto" w:fill="auto"/>
          </w:tcPr>
          <w:p w:rsidR="00BE756A" w:rsidRPr="00CC6B81" w:rsidRDefault="00BE756A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Семест</w:t>
            </w:r>
            <w:proofErr w:type="gramStart"/>
            <w:r w:rsidRPr="00CC6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р(</w:t>
            </w:r>
            <w:proofErr w:type="gramEnd"/>
            <w:r w:rsidRPr="00CC6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ы), требования и формы текущей и промежуточной аттестации</w:t>
            </w:r>
          </w:p>
        </w:tc>
        <w:tc>
          <w:tcPr>
            <w:tcW w:w="5832" w:type="dxa"/>
            <w:shd w:val="clear" w:color="auto" w:fill="auto"/>
          </w:tcPr>
          <w:p w:rsidR="00BE756A" w:rsidRPr="00CC6B81" w:rsidRDefault="00BE756A" w:rsidP="00DB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семестр зачет, 7 семестр экзамен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00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аудиторных занятий (контрольная работа, тест, коллоквиум)</w:t>
            </w:r>
          </w:p>
        </w:tc>
      </w:tr>
    </w:tbl>
    <w:p w:rsidR="00BE756A" w:rsidRDefault="00BE756A" w:rsidP="00BE7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F13" w:rsidRPr="00B2156A" w:rsidRDefault="00841EE9" w:rsidP="00B2156A"/>
    <w:sectPr w:rsidR="00274F13" w:rsidRPr="00B2156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E9" w:rsidRDefault="00841EE9" w:rsidP="00D947FF">
      <w:pPr>
        <w:spacing w:after="0" w:line="240" w:lineRule="auto"/>
      </w:pPr>
      <w:r>
        <w:separator/>
      </w:r>
    </w:p>
  </w:endnote>
  <w:endnote w:type="continuationSeparator" w:id="0">
    <w:p w:rsidR="00841EE9" w:rsidRDefault="00841EE9" w:rsidP="00D9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E9" w:rsidRDefault="00841EE9" w:rsidP="00D947FF">
      <w:pPr>
        <w:spacing w:after="0" w:line="240" w:lineRule="auto"/>
      </w:pPr>
      <w:r>
        <w:separator/>
      </w:r>
    </w:p>
  </w:footnote>
  <w:footnote w:type="continuationSeparator" w:id="0">
    <w:p w:rsidR="00841EE9" w:rsidRDefault="00841EE9" w:rsidP="00D9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FF" w:rsidRPr="00D947FF" w:rsidRDefault="00D947FF" w:rsidP="00D947F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7A"/>
    <w:rsid w:val="0038099B"/>
    <w:rsid w:val="003E227A"/>
    <w:rsid w:val="007171AD"/>
    <w:rsid w:val="007929E5"/>
    <w:rsid w:val="00841EE9"/>
    <w:rsid w:val="00AB1CE6"/>
    <w:rsid w:val="00B2156A"/>
    <w:rsid w:val="00BE756A"/>
    <w:rsid w:val="00D947FF"/>
    <w:rsid w:val="00DB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A"/>
    <w:pPr>
      <w:spacing w:after="160" w:line="259" w:lineRule="auto"/>
    </w:pPr>
  </w:style>
  <w:style w:type="paragraph" w:styleId="4">
    <w:name w:val="heading 4"/>
    <w:basedOn w:val="a"/>
    <w:next w:val="a"/>
    <w:link w:val="40"/>
    <w:unhideWhenUsed/>
    <w:qFormat/>
    <w:rsid w:val="003E22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22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FF"/>
  </w:style>
  <w:style w:type="paragraph" w:styleId="a5">
    <w:name w:val="footer"/>
    <w:basedOn w:val="a"/>
    <w:link w:val="a6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7FF"/>
  </w:style>
  <w:style w:type="paragraph" w:styleId="2">
    <w:name w:val="Body Text 2"/>
    <w:basedOn w:val="a"/>
    <w:link w:val="20"/>
    <w:uiPriority w:val="99"/>
    <w:unhideWhenUsed/>
    <w:rsid w:val="007929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929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A"/>
    <w:pPr>
      <w:spacing w:after="160" w:line="259" w:lineRule="auto"/>
    </w:pPr>
  </w:style>
  <w:style w:type="paragraph" w:styleId="4">
    <w:name w:val="heading 4"/>
    <w:basedOn w:val="a"/>
    <w:next w:val="a"/>
    <w:link w:val="40"/>
    <w:unhideWhenUsed/>
    <w:qFormat/>
    <w:rsid w:val="003E22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22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FF"/>
  </w:style>
  <w:style w:type="paragraph" w:styleId="a5">
    <w:name w:val="footer"/>
    <w:basedOn w:val="a"/>
    <w:link w:val="a6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7FF"/>
  </w:style>
  <w:style w:type="paragraph" w:styleId="2">
    <w:name w:val="Body Text 2"/>
    <w:basedOn w:val="a"/>
    <w:link w:val="20"/>
    <w:uiPriority w:val="99"/>
    <w:unhideWhenUsed/>
    <w:rsid w:val="007929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929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5B854-E863-42B5-A687-6A11318794B1}"/>
</file>

<file path=customXml/itemProps2.xml><?xml version="1.0" encoding="utf-8"?>
<ds:datastoreItem xmlns:ds="http://schemas.openxmlformats.org/officeDocument/2006/customXml" ds:itemID="{DEC506C3-147E-4E25-96D3-7D6D0ABCE82E}"/>
</file>

<file path=customXml/itemProps3.xml><?xml version="1.0" encoding="utf-8"?>
<ds:datastoreItem xmlns:ds="http://schemas.openxmlformats.org/officeDocument/2006/customXml" ds:itemID="{AEB459B4-43E3-4C10-BA68-FF31B0353B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molchvitaly@yandex.ru</dc:creator>
  <cp:lastModifiedBy>molchvitaly@yandex.ru</cp:lastModifiedBy>
  <cp:revision>2</cp:revision>
  <dcterms:created xsi:type="dcterms:W3CDTF">2024-06-16T18:22:00Z</dcterms:created>
  <dcterms:modified xsi:type="dcterms:W3CDTF">2024-06-16T18:22:00Z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